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仿宋"/>
          <w:b/>
          <w:bCs/>
          <w:sz w:val="36"/>
        </w:rPr>
      </w:pPr>
    </w:p>
    <w:p>
      <w:pPr>
        <w:spacing w:line="500" w:lineRule="exact"/>
        <w:jc w:val="center"/>
        <w:rPr>
          <w:rFonts w:hint="eastAsia" w:ascii="宋体" w:hAnsi="宋体" w:eastAsia="仿宋"/>
          <w:b/>
          <w:bCs/>
          <w:sz w:val="36"/>
        </w:rPr>
      </w:pPr>
    </w:p>
    <w:p>
      <w:pPr>
        <w:spacing w:after="204" w:afterLines="50"/>
        <w:jc w:val="center"/>
        <w:rPr>
          <w:rFonts w:hint="eastAsia" w:ascii="宋体" w:hAnsi="宋体" w:eastAsia="仿宋_GB2312" w:cs="仿宋_GB2312"/>
          <w:spacing w:val="-10"/>
          <w:sz w:val="32"/>
          <w:szCs w:val="32"/>
        </w:rPr>
      </w:pPr>
      <w:r>
        <w:rPr>
          <w:szCs w:val="20"/>
        </w:rPr>
        <w:pict>
          <v:shape id="AutoShape 2" o:spid="_x0000_s1026" o:spt="136" type="#_x0000_t136" style="position:absolute;left:0pt;margin-left:5.25pt;margin-top:45.7pt;height:69pt;width:399.75pt;mso-wrap-distance-bottom:0pt;mso-wrap-distance-left:9pt;mso-wrap-distance-right:9pt;mso-wrap-distance-top:0pt;z-index:251660288;mso-width-relative:page;mso-height-relative:page;" fillcolor="#FF0000" filled="t" stroked="t" coordsize="21600,21600" adj="10800">
            <v:path/>
            <v:fill on="t" color2="#FFFFFF" focussize="0,0"/>
            <v:stroke color="#FF0000"/>
            <v:imagedata o:title=""/>
            <o:lock v:ext="edit" aspectratio="f"/>
            <v:textpath on="t" fitshape="t" fitpath="t" trim="t" xscale="f" string="三明学院党政办公室文件" style="font-family:方正小标宋简体;font-size:36pt;v-text-align:center;"/>
            <w10:wrap type="square"/>
          </v:shape>
        </w:pict>
      </w:r>
    </w:p>
    <w:p>
      <w:pPr>
        <w:spacing w:after="204" w:afterLines="50"/>
        <w:jc w:val="center"/>
        <w:rPr>
          <w:rFonts w:hint="eastAsia" w:ascii="宋体" w:hAnsi="宋体" w:eastAsia="仿宋_GB2312" w:cs="仿宋_GB2312"/>
          <w:spacing w:val="-10"/>
          <w:sz w:val="32"/>
          <w:szCs w:val="32"/>
        </w:rPr>
      </w:pPr>
    </w:p>
    <w:p>
      <w:pPr>
        <w:spacing w:after="204" w:afterLines="50"/>
        <w:jc w:val="center"/>
        <w:rPr>
          <w:rFonts w:hint="eastAsia" w:ascii="方正小标宋简体" w:hAnsi="方正小标宋简体" w:eastAsia="方正小标宋简体" w:cs="方正小标宋简体"/>
          <w:spacing w:val="-6"/>
          <w:sz w:val="44"/>
          <w:szCs w:val="44"/>
        </w:rPr>
      </w:pPr>
      <w:r>
        <w:rPr>
          <w:rFonts w:hint="eastAsia" w:ascii="宋体" w:hAnsi="宋体" w:eastAsia="仿宋_GB2312" w:cs="仿宋_GB2312"/>
          <w:spacing w:val="-10"/>
          <w:sz w:val="32"/>
          <w:szCs w:val="32"/>
        </w:rPr>
        <w:t>明院办发〔</w:t>
      </w:r>
      <w:r>
        <w:rPr>
          <w:rFonts w:hint="eastAsia" w:ascii="宋体" w:hAnsi="宋体" w:eastAsia="宋体" w:cs="宋体"/>
          <w:spacing w:val="-10"/>
          <w:sz w:val="32"/>
          <w:szCs w:val="32"/>
        </w:rPr>
        <w:t>20</w:t>
      </w:r>
      <w:r>
        <w:rPr>
          <w:rFonts w:hint="eastAsia" w:ascii="宋体" w:hAnsi="宋体" w:eastAsia="宋体" w:cs="宋体"/>
          <w:spacing w:val="-10"/>
          <w:sz w:val="32"/>
          <w:szCs w:val="32"/>
          <w:lang w:val="en-US" w:eastAsia="zh-CN"/>
        </w:rPr>
        <w:t>23</w:t>
      </w:r>
      <w:r>
        <w:rPr>
          <w:rFonts w:hint="eastAsia" w:ascii="宋体" w:hAnsi="宋体" w:eastAsia="仿宋_GB2312" w:cs="仿宋_GB2312"/>
          <w:spacing w:val="-10"/>
          <w:sz w:val="32"/>
          <w:szCs w:val="32"/>
        </w:rPr>
        <w:t>〕</w:t>
      </w:r>
      <w:r>
        <w:rPr>
          <w:rFonts w:hint="eastAsia" w:ascii="宋体" w:hAnsi="宋体" w:eastAsia="宋体" w:cs="宋体"/>
          <w:spacing w:val="-10"/>
          <w:sz w:val="32"/>
          <w:szCs w:val="32"/>
          <w:lang w:val="en-US" w:eastAsia="zh-CN"/>
        </w:rPr>
        <w:t>31</w:t>
      </w:r>
      <w:r>
        <w:rPr>
          <w:rFonts w:hint="eastAsia" w:ascii="宋体" w:hAnsi="宋体" w:eastAsia="仿宋_GB2312" w:cs="仿宋_GB2312"/>
          <w:spacing w:val="-10"/>
          <w:sz w:val="32"/>
          <w:szCs w:val="32"/>
        </w:rPr>
        <w:t>号</w:t>
      </w:r>
    </w:p>
    <w:p>
      <w:pPr>
        <w:keepNext w:val="0"/>
        <w:keepLines w:val="0"/>
        <w:pageBreakBefore w:val="0"/>
        <w:widowControl/>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168910</wp:posOffset>
                </wp:positionH>
                <wp:positionV relativeFrom="paragraph">
                  <wp:posOffset>36195</wp:posOffset>
                </wp:positionV>
                <wp:extent cx="5183505" cy="635"/>
                <wp:effectExtent l="0" t="15875" r="17145" b="21590"/>
                <wp:wrapTight wrapText="bothSides">
                  <wp:wrapPolygon>
                    <wp:start x="0" y="-540000"/>
                    <wp:lineTo x="0" y="0"/>
                    <wp:lineTo x="21513" y="0"/>
                    <wp:lineTo x="21513" y="-540000"/>
                    <wp:lineTo x="0" y="-540000"/>
                  </wp:wrapPolygon>
                </wp:wrapTight>
                <wp:docPr id="2" name="直接连接符 2"/>
                <wp:cNvGraphicFramePr/>
                <a:graphic xmlns:a="http://schemas.openxmlformats.org/drawingml/2006/main">
                  <a:graphicData uri="http://schemas.microsoft.com/office/word/2010/wordprocessingShape">
                    <wps:wsp>
                      <wps:cNvCnPr/>
                      <wps:spPr>
                        <a:xfrm>
                          <a:off x="1162685" y="3983355"/>
                          <a:ext cx="5183505" cy="635"/>
                        </a:xfrm>
                        <a:prstGeom prst="line">
                          <a:avLst/>
                        </a:prstGeom>
                        <a:ln w="3175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3pt;margin-top:2.85pt;height:0.05pt;width:408.15pt;mso-wrap-distance-left:9pt;mso-wrap-distance-right:9pt;z-index:251661312;mso-width-relative:page;mso-height-relative:page;" filled="f" stroked="t" coordsize="21600,21600" wrapcoords="0 -540000 0 0 21513 0 21513 -540000 0 -540000" o:gfxdata="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d01k/WAAAABgEAAA8AAAAAAAAAAQAgAAAA&#10;IgAAAGRycy9kb3ducmV2LnhtbFBLAQIUABQAAAAIAIdO4kAzC5pxDQIAAAEEAAAOAAAAAAAAAAEA&#10;IAAAACUBAABkcnMvZTJvRG9jLnhtbFBLBQYAAAAABgAGAFkBAACkBQAAAAA=&#10;">
                <v:fill on="f" focussize="0,0"/>
                <v:stroke weight="2.5pt" color="#FF0000" joinstyle="round"/>
                <v:imagedata o:title=""/>
                <o:lock v:ext="edit" aspectratio="f"/>
                <w10:wrap type="tight"/>
              </v:line>
            </w:pict>
          </mc:Fallback>
        </mc:AlternateContent>
      </w:r>
      <w:r>
        <w:rPr>
          <w:rFonts w:hint="eastAsia" w:ascii="方正小标宋简体" w:hAnsi="方正小标宋简体" w:eastAsia="方正小标宋简体" w:cs="方正小标宋简体"/>
          <w:b w:val="0"/>
          <w:bCs w:val="0"/>
          <w:sz w:val="44"/>
          <w:szCs w:val="44"/>
          <w:lang w:val="en-US" w:eastAsia="zh-CN"/>
        </w:rPr>
        <w:t>三明学院党政办公室关于印发</w:t>
      </w:r>
    </w:p>
    <w:p>
      <w:pPr>
        <w:keepNext w:val="0"/>
        <w:keepLines w:val="0"/>
        <w:pageBreakBefore w:val="0"/>
        <w:widowControl/>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《三明学院</w:t>
      </w:r>
      <w:r>
        <w:rPr>
          <w:rFonts w:hint="eastAsia" w:ascii="方正小标宋简体" w:hAnsi="方正小标宋简体" w:eastAsia="方正小标宋简体" w:cs="方正小标宋简体"/>
          <w:b w:val="0"/>
          <w:bCs w:val="0"/>
          <w:sz w:val="44"/>
          <w:szCs w:val="44"/>
          <w:lang w:eastAsia="zh-CN"/>
        </w:rPr>
        <w:t>公务卡</w:t>
      </w:r>
      <w:r>
        <w:rPr>
          <w:rFonts w:hint="eastAsia" w:ascii="方正小标宋简体" w:hAnsi="方正小标宋简体" w:eastAsia="方正小标宋简体" w:cs="方正小标宋简体"/>
          <w:b w:val="0"/>
          <w:bCs w:val="0"/>
          <w:sz w:val="44"/>
          <w:szCs w:val="44"/>
          <w:lang w:val="en-US" w:eastAsia="zh-CN"/>
        </w:rPr>
        <w:t>使用</w:t>
      </w:r>
      <w:r>
        <w:rPr>
          <w:rFonts w:hint="eastAsia" w:ascii="方正小标宋简体" w:hAnsi="方正小标宋简体" w:eastAsia="方正小标宋简体" w:cs="方正小标宋简体"/>
          <w:b w:val="0"/>
          <w:bCs w:val="0"/>
          <w:sz w:val="44"/>
          <w:szCs w:val="44"/>
          <w:lang w:eastAsia="zh-CN"/>
        </w:rPr>
        <w:t>管理办法</w:t>
      </w:r>
      <w:r>
        <w:rPr>
          <w:rFonts w:hint="eastAsia" w:ascii="方正小标宋简体" w:hAnsi="方正小标宋简体" w:eastAsia="方正小标宋简体" w:cs="方正小标宋简体"/>
          <w:b w:val="0"/>
          <w:bCs w:val="0"/>
          <w:sz w:val="44"/>
          <w:szCs w:val="44"/>
          <w:lang w:val="en-US" w:eastAsia="zh-CN"/>
        </w:rPr>
        <w:t>》的通知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宋体" w:hAnsi="宋体" w:eastAsia="仿宋_GB2312" w:cs="仿宋_GB2312"/>
          <w:spacing w:val="0"/>
          <w:sz w:val="32"/>
          <w:szCs w:val="32"/>
          <w:lang w:val="en-US" w:eastAsia="zh-CN"/>
        </w:rPr>
      </w:pPr>
      <w:r>
        <w:rPr>
          <w:rFonts w:hint="eastAsia" w:ascii="宋体" w:hAnsi="宋体" w:eastAsia="仿宋_GB2312" w:cs="仿宋_GB2312"/>
          <w:spacing w:val="0"/>
          <w:sz w:val="32"/>
          <w:szCs w:val="32"/>
          <w:lang w:val="en-US" w:eastAsia="zh-CN"/>
        </w:rPr>
        <w:t>校内各单位：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《三明学院公务卡使用管理办法》</w:t>
      </w:r>
      <w:r>
        <w:rPr>
          <w:rFonts w:hint="eastAsia" w:ascii="宋体" w:hAnsi="宋体" w:eastAsia="仿宋_GB2312" w:cs="仿宋_GB2312"/>
          <w:spacing w:val="0"/>
          <w:sz w:val="32"/>
          <w:szCs w:val="32"/>
          <w:lang w:val="en-US" w:eastAsia="zh-CN"/>
        </w:rPr>
        <w:t>已经</w:t>
      </w:r>
      <w:r>
        <w:rPr>
          <w:rFonts w:hint="eastAsia" w:ascii="宋体" w:hAnsi="宋体" w:eastAsia="宋体" w:cs="宋体"/>
          <w:spacing w:val="0"/>
          <w:sz w:val="32"/>
          <w:szCs w:val="32"/>
          <w:lang w:val="en-US" w:eastAsia="zh-CN"/>
        </w:rPr>
        <w:t>2023</w:t>
      </w:r>
      <w:r>
        <w:rPr>
          <w:rFonts w:hint="eastAsia" w:ascii="宋体" w:hAnsi="宋体" w:eastAsia="仿宋_GB2312" w:cs="仿宋_GB2312"/>
          <w:spacing w:val="0"/>
          <w:sz w:val="32"/>
          <w:szCs w:val="32"/>
          <w:lang w:val="en-US" w:eastAsia="zh-CN"/>
        </w:rPr>
        <w:t>年</w:t>
      </w:r>
      <w:r>
        <w:rPr>
          <w:rFonts w:hint="eastAsia" w:ascii="宋体" w:hAnsi="宋体" w:eastAsia="宋体" w:cs="宋体"/>
          <w:spacing w:val="0"/>
          <w:sz w:val="32"/>
          <w:szCs w:val="32"/>
          <w:lang w:val="en-US" w:eastAsia="zh-CN"/>
        </w:rPr>
        <w:t>6</w:t>
      </w:r>
      <w:r>
        <w:rPr>
          <w:rFonts w:hint="eastAsia" w:ascii="宋体" w:hAnsi="宋体" w:eastAsia="仿宋_GB2312" w:cs="仿宋_GB2312"/>
          <w:spacing w:val="0"/>
          <w:sz w:val="32"/>
          <w:szCs w:val="32"/>
          <w:lang w:val="en-US" w:eastAsia="zh-CN"/>
        </w:rPr>
        <w:t>月</w:t>
      </w:r>
      <w:r>
        <w:rPr>
          <w:rFonts w:hint="eastAsia" w:ascii="宋体" w:hAnsi="宋体" w:eastAsia="宋体" w:cs="宋体"/>
          <w:spacing w:val="0"/>
          <w:sz w:val="32"/>
          <w:szCs w:val="32"/>
          <w:lang w:val="en-US" w:eastAsia="zh-CN"/>
        </w:rPr>
        <w:t>2</w:t>
      </w:r>
      <w:r>
        <w:rPr>
          <w:rFonts w:hint="eastAsia" w:ascii="宋体" w:hAnsi="宋体" w:eastAsia="仿宋_GB2312" w:cs="仿宋_GB2312"/>
          <w:spacing w:val="0"/>
          <w:sz w:val="32"/>
          <w:szCs w:val="32"/>
          <w:lang w:val="en-US" w:eastAsia="zh-CN"/>
        </w:rPr>
        <w:t>日校长办公会研究通过，</w:t>
      </w:r>
      <w:r>
        <w:rPr>
          <w:rFonts w:hint="eastAsia" w:ascii="宋体" w:hAnsi="宋体" w:eastAsia="仿宋_GB2312" w:cs="仿宋_GB2312"/>
          <w:spacing w:val="0"/>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                      三明学院党政办公室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仿宋_GB2312"/>
          <w:spacing w:val="0"/>
          <w:sz w:val="32"/>
          <w:szCs w:val="32"/>
        </w:rPr>
      </w:pPr>
      <w:r>
        <w:rPr>
          <w:rFonts w:hint="eastAsia" w:ascii="宋体" w:hAnsi="宋体" w:eastAsia="仿宋_GB2312" w:cs="仿宋_GB2312"/>
          <w:spacing w:val="0"/>
          <w:sz w:val="32"/>
          <w:szCs w:val="32"/>
        </w:rPr>
        <w:t xml:space="preserve">                       </w:t>
      </w:r>
      <w:r>
        <w:rPr>
          <w:rFonts w:hint="eastAsia" w:ascii="宋体" w:hAnsi="宋体" w:eastAsia="宋体" w:cs="宋体"/>
          <w:spacing w:val="0"/>
          <w:sz w:val="32"/>
          <w:szCs w:val="32"/>
        </w:rPr>
        <w:t>2023</w:t>
      </w:r>
      <w:r>
        <w:rPr>
          <w:rFonts w:hint="eastAsia" w:ascii="宋体" w:hAnsi="宋体" w:eastAsia="仿宋_GB2312" w:cs="仿宋_GB2312"/>
          <w:spacing w:val="0"/>
          <w:sz w:val="32"/>
          <w:szCs w:val="32"/>
        </w:rPr>
        <w:t>年</w:t>
      </w:r>
      <w:r>
        <w:rPr>
          <w:rFonts w:hint="eastAsia" w:ascii="宋体" w:hAnsi="宋体" w:eastAsia="宋体" w:cs="宋体"/>
          <w:spacing w:val="0"/>
          <w:sz w:val="32"/>
          <w:szCs w:val="32"/>
          <w:lang w:val="en-US" w:eastAsia="zh-CN"/>
        </w:rPr>
        <w:t>6</w:t>
      </w:r>
      <w:r>
        <w:rPr>
          <w:rFonts w:hint="eastAsia" w:ascii="宋体" w:hAnsi="宋体" w:eastAsia="仿宋_GB2312" w:cs="仿宋_GB2312"/>
          <w:spacing w:val="0"/>
          <w:sz w:val="32"/>
          <w:szCs w:val="32"/>
        </w:rPr>
        <w:t>月</w:t>
      </w:r>
      <w:r>
        <w:rPr>
          <w:rFonts w:hint="eastAsia" w:ascii="宋体" w:hAnsi="宋体" w:eastAsia="宋体" w:cs="宋体"/>
          <w:spacing w:val="0"/>
          <w:sz w:val="32"/>
          <w:szCs w:val="32"/>
          <w:lang w:val="en-US" w:eastAsia="zh-CN"/>
        </w:rPr>
        <w:t>19</w:t>
      </w:r>
      <w:r>
        <w:rPr>
          <w:rFonts w:hint="eastAsia" w:ascii="宋体" w:hAnsi="宋体" w:eastAsia="仿宋_GB2312" w:cs="仿宋_GB2312"/>
          <w:spacing w:val="0"/>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三明学院公务卡使用管理办法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default" w:ascii="方正小标宋简体" w:hAnsi="方正小标宋简体" w:eastAsia="方正小标宋简体" w:cs="方正小标宋简体"/>
          <w:b w:val="0"/>
          <w:bCs w:val="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楷体" w:hAnsi="楷体" w:eastAsia="楷体" w:cs="楷体"/>
          <w:b/>
          <w:bCs/>
          <w:sz w:val="32"/>
          <w:szCs w:val="32"/>
          <w:lang w:eastAsia="zh-CN"/>
        </w:rPr>
      </w:pPr>
      <w:r>
        <w:rPr>
          <w:rStyle w:val="10"/>
          <w:rFonts w:hint="eastAsia" w:ascii="黑体" w:hAnsi="黑体" w:eastAsia="黑体" w:cs="黑体"/>
          <w:b w:val="0"/>
          <w:bCs/>
          <w:sz w:val="32"/>
          <w:szCs w:val="32"/>
          <w:lang w:eastAsia="zh-CN"/>
        </w:rPr>
        <w:t>第一章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楷体" w:hAnsi="楷体" w:eastAsia="楷体" w:cs="楷体"/>
          <w:b/>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第一条</w:t>
      </w:r>
      <w:r>
        <w:rPr>
          <w:rFonts w:hint="eastAsia" w:ascii="仿宋_GB2312" w:hAnsi="仿宋_GB2312" w:eastAsia="仿宋_GB2312" w:cs="仿宋_GB2312"/>
          <w:sz w:val="32"/>
          <w:szCs w:val="32"/>
          <w:lang w:eastAsia="zh-CN"/>
        </w:rPr>
        <w:t xml:space="preserve"> 为进一步深化国库集中支付制度改革，</w:t>
      </w:r>
      <w:r>
        <w:rPr>
          <w:rFonts w:hint="eastAsia" w:ascii="仿宋_GB2312" w:hAnsi="仿宋_GB2312" w:eastAsia="仿宋_GB2312" w:cs="仿宋_GB2312"/>
          <w:sz w:val="32"/>
          <w:szCs w:val="32"/>
          <w:lang w:val="en-US" w:eastAsia="zh-CN"/>
        </w:rPr>
        <w:t>规范学校公务结算管理，减少现金结算和暂付业务，</w:t>
      </w:r>
      <w:r>
        <w:rPr>
          <w:rFonts w:hint="eastAsia" w:ascii="仿宋_GB2312" w:hAnsi="仿宋_GB2312" w:eastAsia="仿宋_GB2312" w:cs="仿宋_GB2312"/>
          <w:sz w:val="32"/>
          <w:szCs w:val="32"/>
          <w:lang w:eastAsia="zh-CN"/>
        </w:rPr>
        <w:t>提高公务支出透明度，根据福建省财政厅、中国人民银行福州中心支行印发的《</w:t>
      </w:r>
      <w:r>
        <w:rPr>
          <w:rFonts w:hint="eastAsia" w:ascii="仿宋_GB2312" w:hAnsi="仿宋_GB2312" w:eastAsia="仿宋_GB2312" w:cs="仿宋_GB2312"/>
          <w:sz w:val="32"/>
          <w:szCs w:val="32"/>
          <w:lang w:val="en-US" w:eastAsia="zh-CN"/>
        </w:rPr>
        <w:t>福建省省级预算单位公务卡管理暂行办法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闽</w:t>
      </w:r>
      <w:r>
        <w:rPr>
          <w:rFonts w:hint="eastAsia" w:ascii="仿宋_GB2312" w:hAnsi="仿宋_GB2312" w:eastAsia="仿宋_GB2312" w:cs="仿宋_GB2312"/>
          <w:sz w:val="32"/>
          <w:szCs w:val="32"/>
          <w:lang w:eastAsia="zh-CN"/>
        </w:rPr>
        <w:t>财库〔</w:t>
      </w:r>
      <w:r>
        <w:rPr>
          <w:rFonts w:hint="eastAsia" w:ascii="宋体" w:hAnsi="宋体" w:eastAsia="宋体" w:cs="宋体"/>
          <w:sz w:val="32"/>
          <w:szCs w:val="32"/>
          <w:lang w:val="en-US" w:eastAsia="zh-CN"/>
        </w:rPr>
        <w:t>2008</w:t>
      </w:r>
      <w:r>
        <w:rPr>
          <w:rFonts w:hint="eastAsia" w:ascii="仿宋_GB2312" w:hAnsi="仿宋_GB2312" w:eastAsia="仿宋_GB2312" w:cs="仿宋_GB2312"/>
          <w:sz w:val="32"/>
          <w:szCs w:val="32"/>
          <w:lang w:eastAsia="zh-CN"/>
        </w:rPr>
        <w:t>〕</w:t>
      </w:r>
      <w:r>
        <w:rPr>
          <w:rFonts w:hint="eastAsia" w:ascii="宋体" w:hAnsi="宋体" w:eastAsia="宋体" w:cs="宋体"/>
          <w:sz w:val="32"/>
          <w:szCs w:val="32"/>
          <w:lang w:val="en-US" w:eastAsia="zh-CN"/>
        </w:rPr>
        <w:t>4</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lang w:eastAsia="zh-CN"/>
        </w:rPr>
        <w:t>，结合</w:t>
      </w:r>
      <w:r>
        <w:rPr>
          <w:rFonts w:hint="eastAsia" w:ascii="仿宋_GB2312" w:hAnsi="仿宋_GB2312" w:eastAsia="仿宋_GB2312" w:cs="仿宋_GB2312"/>
          <w:sz w:val="32"/>
          <w:szCs w:val="32"/>
          <w:lang w:val="en-US" w:eastAsia="zh-CN"/>
        </w:rPr>
        <w:t>学校</w:t>
      </w:r>
      <w:r>
        <w:rPr>
          <w:rFonts w:hint="eastAsia" w:ascii="仿宋_GB2312" w:hAnsi="仿宋_GB2312" w:eastAsia="仿宋_GB2312" w:cs="仿宋_GB2312"/>
          <w:sz w:val="32"/>
          <w:szCs w:val="32"/>
          <w:lang w:eastAsia="zh-CN"/>
        </w:rPr>
        <w:t>实际，制定本办法。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第二条</w:t>
      </w:r>
      <w:r>
        <w:rPr>
          <w:rFonts w:hint="eastAsia" w:ascii="仿宋_GB2312" w:hAnsi="仿宋_GB2312" w:eastAsia="仿宋_GB2312" w:cs="仿宋_GB2312"/>
          <w:sz w:val="32"/>
          <w:szCs w:val="32"/>
          <w:lang w:eastAsia="zh-CN"/>
        </w:rPr>
        <w:t xml:space="preserve"> 本办法所称公务卡，是指学校</w:t>
      </w:r>
      <w:r>
        <w:rPr>
          <w:rFonts w:hint="eastAsia" w:ascii="仿宋_GB2312" w:hAnsi="仿宋_GB2312" w:eastAsia="仿宋_GB2312" w:cs="仿宋_GB2312"/>
          <w:sz w:val="32"/>
          <w:szCs w:val="32"/>
          <w:lang w:val="en-US" w:eastAsia="zh-CN"/>
        </w:rPr>
        <w:t>在编、在职教职工（不含离退人员和临时人员）根据工作需要向金融机构申办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经金融机构核发的具有一定信用额度与信用免息期，</w:t>
      </w:r>
      <w:r>
        <w:rPr>
          <w:rFonts w:hint="eastAsia" w:ascii="仿宋_GB2312" w:hAnsi="仿宋_GB2312" w:eastAsia="仿宋_GB2312" w:cs="仿宋_GB2312"/>
          <w:sz w:val="32"/>
          <w:szCs w:val="32"/>
          <w:lang w:eastAsia="zh-CN"/>
        </w:rPr>
        <w:t>主要用于日常公务</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lang w:eastAsia="zh-CN"/>
        </w:rPr>
        <w:t>支出和财务报销业务的</w:t>
      </w:r>
      <w:r>
        <w:rPr>
          <w:rFonts w:hint="eastAsia" w:ascii="仿宋_GB2312" w:hAnsi="仿宋_GB2312" w:eastAsia="仿宋_GB2312" w:cs="仿宋_GB2312"/>
          <w:sz w:val="32"/>
          <w:szCs w:val="32"/>
          <w:lang w:val="en-US" w:eastAsia="zh-CN"/>
        </w:rPr>
        <w:t>银联标准信用卡</w:t>
      </w:r>
      <w:r>
        <w:rPr>
          <w:rFonts w:hint="eastAsia" w:ascii="仿宋_GB2312" w:hAnsi="仿宋_GB2312" w:eastAsia="仿宋_GB2312" w:cs="仿宋_GB2312"/>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val="en-US" w:eastAsia="zh-CN"/>
        </w:rPr>
        <w:t>第三条</w:t>
      </w:r>
      <w:r>
        <w:rPr>
          <w:rFonts w:hint="eastAsia" w:ascii="仿宋_GB2312" w:hAnsi="仿宋_GB2312" w:eastAsia="仿宋_GB2312" w:cs="仿宋_GB2312"/>
          <w:kern w:val="0"/>
          <w:sz w:val="32"/>
          <w:szCs w:val="32"/>
          <w:lang w:val="en-US" w:eastAsia="zh-CN" w:bidi="ar"/>
        </w:rPr>
        <w:t xml:space="preserve"> </w:t>
      </w:r>
      <w:r>
        <w:rPr>
          <w:rFonts w:hint="eastAsia" w:ascii="仿宋_GB2312" w:hAnsi="仿宋_GB2312" w:eastAsia="仿宋_GB2312" w:cs="仿宋_GB2312"/>
          <w:sz w:val="32"/>
          <w:szCs w:val="32"/>
          <w:lang w:val="en-US" w:eastAsia="zh-CN"/>
        </w:rPr>
        <w:t>公务卡结算方式是指，教职工在公务活动中使用公务卡刷卡消费，在规定的期限内按现行财务制度审核后报销还款的结算方式。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b/>
          <w:bCs/>
          <w:sz w:val="32"/>
          <w:szCs w:val="32"/>
          <w:lang w:val="en-US"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kern w:val="0"/>
          <w:sz w:val="32"/>
          <w:szCs w:val="32"/>
          <w:lang w:val="en-US" w:eastAsia="zh-CN" w:bidi="ar"/>
        </w:rPr>
        <w:t>公务卡实行“一人一卡”实名制管理，</w:t>
      </w:r>
      <w:r>
        <w:rPr>
          <w:rFonts w:hint="eastAsia" w:ascii="仿宋_GB2312" w:hAnsi="仿宋_GB2312" w:eastAsia="仿宋_GB2312" w:cs="仿宋_GB2312"/>
          <w:sz w:val="32"/>
          <w:szCs w:val="32"/>
          <w:lang w:eastAsia="zh-CN"/>
        </w:rPr>
        <w:t>教职工作为公务卡持有人（以下简称“持卡人”），</w:t>
      </w:r>
      <w:r>
        <w:rPr>
          <w:rFonts w:hint="eastAsia" w:ascii="仿宋_GB2312" w:hAnsi="仿宋_GB2312" w:eastAsia="仿宋_GB2312" w:cs="仿宋_GB2312"/>
          <w:sz w:val="32"/>
          <w:szCs w:val="32"/>
          <w:lang w:val="en-US" w:eastAsia="zh-CN"/>
        </w:rPr>
        <w:t>对所持公务卡具有相应的支配权力并</w:t>
      </w:r>
      <w:r>
        <w:rPr>
          <w:rFonts w:hint="eastAsia" w:ascii="仿宋_GB2312" w:hAnsi="仿宋_GB2312" w:eastAsia="仿宋_GB2312" w:cs="仿宋_GB2312"/>
          <w:sz w:val="32"/>
          <w:szCs w:val="32"/>
          <w:lang w:eastAsia="zh-CN"/>
        </w:rPr>
        <w:t>承担相关</w:t>
      </w:r>
      <w:r>
        <w:rPr>
          <w:rFonts w:hint="eastAsia" w:ascii="仿宋_GB2312" w:hAnsi="仿宋_GB2312" w:eastAsia="仿宋_GB2312" w:cs="仿宋_GB2312"/>
          <w:sz w:val="32"/>
          <w:szCs w:val="32"/>
          <w:lang w:val="en-US" w:eastAsia="zh-CN"/>
        </w:rPr>
        <w:t>的经济、法律</w:t>
      </w:r>
      <w:r>
        <w:rPr>
          <w:rFonts w:hint="eastAsia" w:ascii="仿宋_GB2312" w:hAnsi="仿宋_GB2312" w:eastAsia="仿宋_GB2312" w:cs="仿宋_GB2312"/>
          <w:sz w:val="32"/>
          <w:szCs w:val="32"/>
          <w:lang w:eastAsia="zh-CN"/>
        </w:rPr>
        <w:t>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center"/>
        <w:textAlignment w:val="auto"/>
        <w:rPr>
          <w:rFonts w:hint="eastAsia" w:ascii="黑体" w:hAnsi="黑体" w:eastAsia="黑体" w:cs="黑体"/>
          <w:color w:val="auto"/>
          <w:sz w:val="32"/>
          <w:szCs w:val="32"/>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jc w:val="center"/>
        <w:textAlignment w:val="auto"/>
        <w:rPr>
          <w:rStyle w:val="10"/>
          <w:rFonts w:hint="eastAsia" w:ascii="黑体" w:hAnsi="黑体" w:eastAsia="黑体" w:cs="黑体"/>
          <w:b w:val="0"/>
          <w:bCs/>
          <w:sz w:val="32"/>
          <w:szCs w:val="32"/>
          <w:lang w:eastAsia="zh-CN"/>
        </w:rPr>
      </w:pPr>
      <w:r>
        <w:rPr>
          <w:rStyle w:val="10"/>
          <w:rFonts w:hint="eastAsia" w:ascii="黑体" w:hAnsi="黑体" w:eastAsia="黑体" w:cs="黑体"/>
          <w:b w:val="0"/>
          <w:bCs/>
          <w:sz w:val="32"/>
          <w:szCs w:val="32"/>
          <w:lang w:val="en-US" w:eastAsia="zh-CN"/>
        </w:rPr>
        <w:t xml:space="preserve">第二章  </w:t>
      </w:r>
      <w:r>
        <w:rPr>
          <w:rStyle w:val="10"/>
          <w:rFonts w:hint="eastAsia" w:ascii="黑体" w:hAnsi="黑体" w:eastAsia="黑体" w:cs="黑体"/>
          <w:b w:val="0"/>
          <w:bCs/>
          <w:sz w:val="32"/>
          <w:szCs w:val="32"/>
          <w:lang w:eastAsia="zh-CN"/>
        </w:rPr>
        <w:t>公务卡日常管理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jc w:val="both"/>
        <w:textAlignment w:val="auto"/>
        <w:rPr>
          <w:rStyle w:val="10"/>
          <w:rFonts w:hint="eastAsia" w:ascii="黑体" w:hAnsi="黑体" w:eastAsia="黑体" w:cs="黑体"/>
          <w:b w:val="0"/>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kern w:val="0"/>
          <w:sz w:val="32"/>
          <w:szCs w:val="32"/>
          <w:lang w:val="en-US" w:eastAsia="zh-CN" w:bidi="ar"/>
        </w:rPr>
      </w:pPr>
      <w:r>
        <w:rPr>
          <w:rFonts w:hint="eastAsia" w:ascii="楷体" w:hAnsi="楷体" w:eastAsia="楷体" w:cs="楷体"/>
          <w:b/>
          <w:bCs/>
          <w:sz w:val="32"/>
          <w:szCs w:val="32"/>
          <w:lang w:val="en-US" w:eastAsia="zh-CN"/>
        </w:rPr>
        <w:t>第五条</w:t>
      </w:r>
      <w:r>
        <w:rPr>
          <w:rFonts w:hint="eastAsia" w:ascii="仿宋_GB2312" w:hAnsi="仿宋_GB2312" w:eastAsia="仿宋_GB2312" w:cs="仿宋_GB2312"/>
          <w:kern w:val="0"/>
          <w:sz w:val="32"/>
          <w:szCs w:val="32"/>
          <w:lang w:val="en-US" w:eastAsia="zh-CN" w:bidi="ar"/>
        </w:rPr>
        <w:t xml:space="preserve"> 财务处协助教职工向发卡银行申请办理公务卡，教职工也可自行向银行申请办理公务卡。发卡银行按规定程序审核教职工申请材料并将办好的公务卡和必要的相关资料邮寄至教职工本人，教职工在收到公务卡后，及时办理开卡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left="0" w:right="0" w:firstLine="645"/>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b/>
          <w:bCs/>
          <w:kern w:val="0"/>
          <w:sz w:val="32"/>
          <w:szCs w:val="32"/>
          <w:lang w:val="en-US" w:eastAsia="zh-CN" w:bidi="ar"/>
        </w:rPr>
        <w:t>第六条</w:t>
      </w:r>
      <w:r>
        <w:rPr>
          <w:rFonts w:hint="eastAsia" w:ascii="仿宋_GB2312" w:hAnsi="仿宋_GB2312" w:eastAsia="仿宋_GB2312" w:cs="仿宋_GB2312"/>
          <w:color w:val="auto"/>
          <w:kern w:val="0"/>
          <w:sz w:val="32"/>
          <w:szCs w:val="32"/>
          <w:lang w:val="en-US" w:eastAsia="zh-CN" w:bidi="ar"/>
        </w:rPr>
        <w:t xml:space="preserve"> 公务卡的信用额度由发卡银行根据持卡人的资信等情况，按银行卡管理要求核定。</w:t>
      </w:r>
      <w:r>
        <w:rPr>
          <w:rFonts w:hint="eastAsia" w:ascii="仿宋_GB2312" w:hAnsi="仿宋_GB2312" w:eastAsia="仿宋_GB2312" w:cs="仿宋_GB2312"/>
          <w:color w:val="auto"/>
          <w:sz w:val="32"/>
          <w:szCs w:val="32"/>
          <w:lang w:eastAsia="zh-CN"/>
        </w:rPr>
        <w:t>确因工作需要调增信用额度的，持卡人须填写《公务卡额度调整申请表》经所在部门同意，并经学校财务处审核后提交</w:t>
      </w:r>
      <w:r>
        <w:rPr>
          <w:rFonts w:hint="eastAsia" w:ascii="仿宋_GB2312" w:hAnsi="仿宋_GB2312" w:eastAsia="仿宋_GB2312" w:cs="仿宋_GB2312"/>
          <w:color w:val="auto"/>
          <w:sz w:val="32"/>
          <w:szCs w:val="32"/>
          <w:lang w:val="en-US" w:eastAsia="zh-CN"/>
        </w:rPr>
        <w:t>发卡</w:t>
      </w:r>
      <w:r>
        <w:rPr>
          <w:rFonts w:hint="eastAsia" w:ascii="仿宋_GB2312" w:hAnsi="仿宋_GB2312" w:eastAsia="仿宋_GB2312" w:cs="仿宋_GB2312"/>
          <w:color w:val="auto"/>
          <w:sz w:val="32"/>
          <w:szCs w:val="32"/>
          <w:lang w:eastAsia="zh-CN"/>
        </w:rPr>
        <w:t>银行，</w:t>
      </w:r>
      <w:r>
        <w:rPr>
          <w:rFonts w:hint="eastAsia" w:ascii="仿宋_GB2312" w:hAnsi="仿宋_GB2312" w:eastAsia="仿宋_GB2312" w:cs="仿宋_GB2312"/>
          <w:color w:val="auto"/>
          <w:sz w:val="32"/>
          <w:szCs w:val="32"/>
          <w:lang w:val="en-US" w:eastAsia="zh-CN"/>
        </w:rPr>
        <w:t>发卡</w:t>
      </w:r>
      <w:r>
        <w:rPr>
          <w:rFonts w:hint="eastAsia" w:ascii="仿宋_GB2312" w:hAnsi="仿宋_GB2312" w:eastAsia="仿宋_GB2312" w:cs="仿宋_GB2312"/>
          <w:color w:val="auto"/>
          <w:sz w:val="32"/>
          <w:szCs w:val="32"/>
          <w:lang w:eastAsia="zh-CN"/>
        </w:rPr>
        <w:t>银行根据持卡人资信情况对其信用额度进行调整。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持卡人应妥善保管公务卡的卡片和密码，遗失或损毁后的补办等事项由持卡人自行到发卡银行申请办理。因公务卡消费结算、遗失或损毁等事项造成的纠纷及经济事项，按照持卡人与发卡银行的领用合约或服务协议中的相关规定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right="0" w:firstLine="643"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kern w:val="0"/>
          <w:sz w:val="32"/>
          <w:szCs w:val="32"/>
          <w:lang w:val="en-US" w:eastAsia="zh-CN" w:bidi="ar"/>
        </w:rPr>
        <w:t>第八条</w:t>
      </w:r>
      <w:r>
        <w:rPr>
          <w:rFonts w:hint="eastAsia" w:ascii="仿宋_GB2312" w:hAnsi="仿宋_GB2312" w:eastAsia="仿宋_GB2312" w:cs="仿宋_GB2312"/>
          <w:color w:val="auto"/>
          <w:kern w:val="0"/>
          <w:sz w:val="32"/>
          <w:szCs w:val="32"/>
          <w:lang w:val="en-US" w:eastAsia="zh-CN" w:bidi="ar"/>
        </w:rPr>
        <w:t xml:space="preserve"> 持卡人因辞职、调离、退休等原因发生变动，应及时清理公务卡的债务，结清余款并自行注销公务卡。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center"/>
        <w:textAlignment w:val="auto"/>
        <w:rPr>
          <w:rFonts w:hint="eastAsia" w:ascii="黑体" w:hAnsi="黑体" w:eastAsia="黑体" w:cs="黑体"/>
          <w:color w:val="auto"/>
          <w:sz w:val="32"/>
          <w:szCs w:val="32"/>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rPr>
          <w:rStyle w:val="10"/>
          <w:rFonts w:hint="eastAsia" w:ascii="黑体" w:hAnsi="黑体" w:eastAsia="黑体" w:cs="黑体"/>
          <w:b w:val="0"/>
          <w:bCs/>
          <w:sz w:val="32"/>
          <w:szCs w:val="32"/>
          <w:lang w:val="en-US" w:eastAsia="zh-CN"/>
        </w:rPr>
      </w:pPr>
      <w:r>
        <w:rPr>
          <w:rStyle w:val="10"/>
          <w:rFonts w:hint="eastAsia" w:ascii="黑体" w:hAnsi="黑体" w:eastAsia="黑体" w:cs="黑体"/>
          <w:b w:val="0"/>
          <w:bCs/>
          <w:sz w:val="32"/>
          <w:szCs w:val="32"/>
          <w:lang w:val="en-US" w:eastAsia="zh-CN"/>
        </w:rPr>
        <w:t xml:space="preserve">第三章  </w:t>
      </w:r>
      <w:r>
        <w:rPr>
          <w:rStyle w:val="10"/>
          <w:rFonts w:hint="eastAsia" w:ascii="黑体" w:hAnsi="黑体" w:eastAsia="黑体" w:cs="黑体"/>
          <w:b w:val="0"/>
          <w:bCs/>
          <w:sz w:val="32"/>
          <w:szCs w:val="32"/>
          <w:lang w:eastAsia="zh-CN"/>
        </w:rPr>
        <w:t>公务卡使用</w:t>
      </w:r>
      <w:r>
        <w:rPr>
          <w:rStyle w:val="10"/>
          <w:rFonts w:hint="eastAsia" w:ascii="黑体" w:hAnsi="黑体" w:eastAsia="黑体" w:cs="黑体"/>
          <w:b w:val="0"/>
          <w:bCs/>
          <w:sz w:val="32"/>
          <w:szCs w:val="32"/>
          <w:lang w:val="en-US" w:eastAsia="zh-CN"/>
        </w:rPr>
        <w:t>范围</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jc w:val="both"/>
        <w:textAlignment w:val="auto"/>
        <w:rPr>
          <w:rStyle w:val="10"/>
          <w:rFonts w:hint="eastAsia" w:ascii="黑体" w:hAnsi="黑体" w:eastAsia="黑体" w:cs="黑体"/>
          <w:b w:val="0"/>
          <w:bCs/>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right="0" w:firstLine="643"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楷体" w:hAnsi="楷体" w:eastAsia="楷体" w:cs="楷体"/>
          <w:b/>
          <w:bCs/>
          <w:kern w:val="0"/>
          <w:sz w:val="32"/>
          <w:szCs w:val="32"/>
          <w:lang w:val="en-US" w:eastAsia="zh-CN" w:bidi="ar"/>
        </w:rPr>
        <w:t xml:space="preserve"> 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凡列入</w:t>
      </w:r>
      <w:r>
        <w:rPr>
          <w:rFonts w:hint="eastAsia" w:ascii="仿宋_GB2312" w:hAnsi="仿宋_GB2312" w:eastAsia="仿宋_GB2312" w:cs="仿宋_GB2312"/>
          <w:sz w:val="32"/>
          <w:szCs w:val="32"/>
          <w:lang w:val="en-US" w:eastAsia="zh-CN"/>
        </w:rPr>
        <w:t>我校</w:t>
      </w:r>
      <w:r>
        <w:rPr>
          <w:rFonts w:hint="eastAsia" w:ascii="仿宋_GB2312" w:hAnsi="仿宋_GB2312" w:eastAsia="仿宋_GB2312" w:cs="仿宋_GB2312"/>
          <w:sz w:val="32"/>
          <w:szCs w:val="32"/>
          <w:lang w:eastAsia="zh-CN"/>
        </w:rPr>
        <w:t>公务卡强制结算目录（详见附件）的公务支出项目，</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color w:val="auto"/>
          <w:sz w:val="32"/>
          <w:szCs w:val="32"/>
          <w:lang w:eastAsia="zh-CN"/>
        </w:rPr>
        <w:t>使用公务卡结算。</w:t>
      </w:r>
      <w:r>
        <w:rPr>
          <w:rFonts w:hint="eastAsia" w:ascii="仿宋_GB2312" w:hAnsi="仿宋_GB2312" w:eastAsia="仿宋_GB2312" w:cs="仿宋_GB2312"/>
          <w:color w:val="auto"/>
          <w:sz w:val="32"/>
          <w:szCs w:val="32"/>
          <w:lang w:val="en-US" w:eastAsia="zh-CN"/>
        </w:rPr>
        <w:t>主要包括：差旅费、会议费、招待费和</w:t>
      </w:r>
      <w:r>
        <w:rPr>
          <w:rFonts w:hint="eastAsia" w:ascii="宋体" w:hAnsi="宋体" w:eastAsia="宋体" w:cs="宋体"/>
          <w:color w:val="auto"/>
          <w:kern w:val="0"/>
          <w:sz w:val="32"/>
          <w:szCs w:val="32"/>
          <w:lang w:val="en-US" w:eastAsia="zh-CN" w:bidi="ar"/>
        </w:rPr>
        <w:t>5</w:t>
      </w:r>
      <w:r>
        <w:rPr>
          <w:rFonts w:hint="eastAsia" w:ascii="仿宋_GB2312" w:hAnsi="仿宋_GB2312" w:eastAsia="仿宋_GB2312" w:cs="仿宋_GB2312"/>
          <w:color w:val="auto"/>
          <w:kern w:val="0"/>
          <w:sz w:val="32"/>
          <w:szCs w:val="32"/>
          <w:lang w:val="en-US" w:eastAsia="zh-CN" w:bidi="ar"/>
        </w:rPr>
        <w:t>万元以下的零星购买支出，如办公用品、图书资料、低值易耗品、实验实训材料、维修材料等。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40" w:lineRule="exact"/>
        <w:ind w:right="0" w:firstLine="640" w:firstLineChars="200"/>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sz w:val="32"/>
          <w:szCs w:val="32"/>
          <w:lang w:val="en-US" w:eastAsia="zh-CN"/>
        </w:rPr>
        <w:t>属于公务卡结算范围的公务支出</w:t>
      </w:r>
      <w:r>
        <w:rPr>
          <w:rFonts w:hint="eastAsia" w:ascii="仿宋_GB2312" w:hAnsi="仿宋_GB2312" w:eastAsia="仿宋_GB2312" w:cs="仿宋_GB2312"/>
          <w:color w:val="auto"/>
          <w:kern w:val="0"/>
          <w:sz w:val="32"/>
          <w:szCs w:val="32"/>
          <w:lang w:val="en-US" w:eastAsia="zh-CN" w:bidi="ar"/>
        </w:rPr>
        <w:t>均</w:t>
      </w:r>
      <w:r>
        <w:rPr>
          <w:rFonts w:hint="eastAsia" w:ascii="仿宋_GB2312" w:hAnsi="仿宋_GB2312" w:eastAsia="仿宋_GB2312" w:cs="仿宋_GB2312"/>
          <w:color w:val="auto"/>
          <w:kern w:val="0"/>
          <w:sz w:val="32"/>
          <w:szCs w:val="32"/>
          <w:highlight w:val="none"/>
          <w:lang w:val="en-US" w:eastAsia="zh-CN" w:bidi="ar"/>
        </w:rPr>
        <w:t>可以使用公对公转账方式结算。</w:t>
      </w:r>
      <w:r>
        <w:rPr>
          <w:rFonts w:hint="eastAsia" w:ascii="仿宋_GB2312" w:hAnsi="仿宋_GB2312" w:eastAsia="仿宋_GB2312" w:cs="仿宋_GB2312"/>
          <w:sz w:val="32"/>
          <w:szCs w:val="32"/>
          <w:lang w:val="en-US" w:eastAsia="zh-CN"/>
        </w:rPr>
        <w:t>实行公务卡结算方式后，</w:t>
      </w:r>
      <w:r>
        <w:rPr>
          <w:rFonts w:hint="eastAsia" w:ascii="仿宋_GB2312" w:hAnsi="仿宋_GB2312" w:eastAsia="仿宋_GB2312" w:cs="仿宋_GB2312"/>
          <w:sz w:val="32"/>
          <w:szCs w:val="32"/>
          <w:highlight w:val="none"/>
          <w:lang w:val="en-US" w:eastAsia="zh-CN"/>
        </w:rPr>
        <w:t>不再办理暂付款业务</w:t>
      </w:r>
      <w:r>
        <w:rPr>
          <w:rFonts w:hint="eastAsia" w:ascii="仿宋_GB2312" w:hAnsi="仿宋_GB2312" w:eastAsia="仿宋_GB2312" w:cs="仿宋_GB2312"/>
          <w:color w:val="auto"/>
          <w:kern w:val="0"/>
          <w:sz w:val="32"/>
          <w:szCs w:val="32"/>
          <w:highlight w:val="none"/>
          <w:lang w:val="en-US" w:eastAsia="zh-CN" w:bidi="ar"/>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考虑学校实际工作需要，</w:t>
      </w:r>
      <w:r>
        <w:rPr>
          <w:rFonts w:hint="eastAsia" w:ascii="仿宋_GB2312" w:hAnsi="仿宋_GB2312" w:eastAsia="仿宋_GB2312" w:cs="仿宋_GB2312"/>
          <w:sz w:val="32"/>
          <w:szCs w:val="32"/>
          <w:lang w:val="en-US" w:eastAsia="zh-CN"/>
        </w:rPr>
        <w:t>属于公务卡强制结算目录的公务支出事项，出现下列情况的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持卡人或报销人需写明情况，经二级单位领导签批后，</w:t>
      </w:r>
      <w:r>
        <w:rPr>
          <w:rFonts w:hint="eastAsia" w:ascii="仿宋_GB2312" w:hAnsi="仿宋_GB2312" w:eastAsia="仿宋_GB2312" w:cs="仿宋_GB2312"/>
          <w:sz w:val="32"/>
          <w:szCs w:val="32"/>
          <w:lang w:eastAsia="zh-CN"/>
        </w:rPr>
        <w:t>可暂不使用公务卡结算：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 xml:space="preserve"> 在个别确实不具备刷卡条件不能使用公务卡结算的商业服务网点发生的零星支出</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因公务卡损坏等原因无法使用公务卡消费的</w:t>
      </w:r>
      <w:r>
        <w:rPr>
          <w:rFonts w:hint="eastAsia" w:ascii="仿宋_GB2312" w:hAnsi="仿宋_GB2312" w:eastAsia="仿宋_GB2312" w:cs="仿宋_GB2312"/>
          <w:color w:val="auto"/>
          <w:sz w:val="32"/>
          <w:szCs w:val="32"/>
          <w:highlight w:val="none"/>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不能办理公务卡如：学生、临时聘用人员等；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其他特殊无法使用公务卡的情况。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eastAsia" w:ascii="黑体" w:hAnsi="黑体" w:eastAsia="黑体" w:cs="黑体"/>
          <w:b w:val="0"/>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eastAsia" w:ascii="黑体" w:hAnsi="黑体" w:eastAsia="黑体" w:cs="黑体"/>
          <w:b w:val="0"/>
          <w:bCs/>
          <w:sz w:val="32"/>
          <w:szCs w:val="32"/>
          <w:lang w:eastAsia="zh-CN"/>
        </w:rPr>
      </w:pPr>
      <w:r>
        <w:rPr>
          <w:rStyle w:val="10"/>
          <w:rFonts w:hint="eastAsia" w:ascii="黑体" w:hAnsi="黑体" w:eastAsia="黑体" w:cs="黑体"/>
          <w:b w:val="0"/>
          <w:bCs/>
          <w:sz w:val="32"/>
          <w:szCs w:val="32"/>
          <w:lang w:eastAsia="zh-CN"/>
        </w:rPr>
        <w:t>第四章</w:t>
      </w:r>
      <w:r>
        <w:rPr>
          <w:rStyle w:val="10"/>
          <w:rFonts w:hint="eastAsia" w:ascii="黑体" w:hAnsi="黑体" w:eastAsia="黑体" w:cs="黑体"/>
          <w:b w:val="0"/>
          <w:bCs/>
          <w:sz w:val="32"/>
          <w:szCs w:val="32"/>
          <w:lang w:val="en-US" w:eastAsia="zh-CN"/>
        </w:rPr>
        <w:t xml:space="preserve">  </w:t>
      </w:r>
      <w:r>
        <w:rPr>
          <w:rStyle w:val="10"/>
          <w:rFonts w:hint="eastAsia" w:ascii="黑体" w:hAnsi="黑体" w:eastAsia="黑体" w:cs="黑体"/>
          <w:b w:val="0"/>
          <w:bCs/>
          <w:sz w:val="32"/>
          <w:szCs w:val="32"/>
          <w:lang w:eastAsia="zh-CN"/>
        </w:rPr>
        <w:t>公务卡</w:t>
      </w:r>
      <w:r>
        <w:rPr>
          <w:rStyle w:val="10"/>
          <w:rFonts w:hint="eastAsia" w:ascii="黑体" w:hAnsi="黑体" w:eastAsia="黑体" w:cs="黑体"/>
          <w:b w:val="0"/>
          <w:bCs/>
          <w:sz w:val="32"/>
          <w:szCs w:val="32"/>
          <w:lang w:val="en-US" w:eastAsia="zh-CN"/>
        </w:rPr>
        <w:t>财务</w:t>
      </w:r>
      <w:r>
        <w:rPr>
          <w:rStyle w:val="10"/>
          <w:rFonts w:hint="eastAsia" w:ascii="黑体" w:hAnsi="黑体" w:eastAsia="黑体" w:cs="黑体"/>
          <w:b w:val="0"/>
          <w:bCs/>
          <w:sz w:val="32"/>
          <w:szCs w:val="32"/>
          <w:lang w:eastAsia="zh-CN"/>
        </w:rPr>
        <w:t>报销管理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eastAsia" w:ascii="黑体" w:hAnsi="黑体" w:eastAsia="黑体" w:cs="黑体"/>
          <w:b w:val="0"/>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条</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使用公务卡结算，按照学校现行财务管理制度和报销审批程序执行。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eastAsia="zh-CN"/>
        </w:rPr>
        <w:t>第十</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条</w:t>
      </w:r>
      <w:r>
        <w:rPr>
          <w:rFonts w:hint="eastAsia" w:ascii="仿宋_GB2312" w:hAnsi="仿宋_GB2312" w:eastAsia="仿宋_GB2312" w:cs="仿宋_GB2312"/>
          <w:sz w:val="32"/>
          <w:szCs w:val="32"/>
          <w:lang w:val="en-US" w:eastAsia="zh-CN"/>
        </w:rPr>
        <w:t xml:space="preserve"> 持卡人因公务活动使用公务卡消费时，必须取得的正式税务发票或财政票据，本人签名的公务卡消费凭条（POS机小票或微信支付宝等第三方网银支付截图）应作为报销票据附件。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第十三条</w:t>
      </w:r>
      <w:r>
        <w:rPr>
          <w:rFonts w:hint="eastAsia" w:ascii="仿宋_GB2312" w:hAnsi="仿宋_GB2312" w:eastAsia="仿宋_GB2312" w:cs="仿宋_GB2312"/>
          <w:sz w:val="32"/>
          <w:szCs w:val="32"/>
          <w:lang w:val="en-US" w:eastAsia="zh-CN"/>
        </w:rPr>
        <w:t xml:space="preserve"> 财务处按规定对报销凭证进行审核，将公务报销金额转入持卡人公务卡账户。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十四</w:t>
      </w:r>
      <w:r>
        <w:rPr>
          <w:rFonts w:hint="eastAsia" w:ascii="楷体" w:hAnsi="楷体" w:eastAsia="楷体" w:cs="楷体"/>
          <w:b/>
          <w:bCs/>
          <w:sz w:val="32"/>
          <w:szCs w:val="32"/>
          <w:lang w:eastAsia="zh-CN"/>
        </w:rPr>
        <w:t>条</w:t>
      </w:r>
      <w:r>
        <w:rPr>
          <w:rFonts w:hint="eastAsia" w:ascii="仿宋_GB2312" w:hAnsi="仿宋_GB2312" w:eastAsia="仿宋_GB2312" w:cs="仿宋_GB2312"/>
          <w:sz w:val="32"/>
          <w:szCs w:val="32"/>
          <w:lang w:val="en-US" w:eastAsia="zh-CN"/>
        </w:rPr>
        <w:t xml:space="preserve"> 持卡人使用公务卡消费结算的各项公务支出，</w:t>
      </w:r>
      <w:r>
        <w:rPr>
          <w:rFonts w:hint="eastAsia" w:ascii="仿宋_GB2312" w:hAnsi="仿宋_GB2312" w:eastAsia="仿宋_GB2312" w:cs="仿宋_GB2312"/>
          <w:color w:val="auto"/>
          <w:sz w:val="32"/>
          <w:szCs w:val="32"/>
          <w:lang w:val="en-US" w:eastAsia="zh-CN"/>
        </w:rPr>
        <w:t>必须在发卡银行规定的免息还款期内办理财务报销手续，对于无法及时报销还款的，应自行垫支或提前办理借款手续还款，否则由此产生的罚息、滞纳金、不良记录等均由持卡人自行承担。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十五</w:t>
      </w:r>
      <w:r>
        <w:rPr>
          <w:rFonts w:hint="eastAsia" w:ascii="楷体" w:hAnsi="楷体" w:eastAsia="楷体" w:cs="楷体"/>
          <w:b/>
          <w:bCs/>
          <w:sz w:val="32"/>
          <w:szCs w:val="32"/>
          <w:lang w:eastAsia="zh-CN"/>
        </w:rPr>
        <w:t>条</w:t>
      </w:r>
      <w:r>
        <w:rPr>
          <w:rFonts w:hint="eastAsia" w:ascii="仿宋_GB2312" w:hAnsi="仿宋_GB2312" w:eastAsia="仿宋_GB2312" w:cs="仿宋_GB2312"/>
          <w:sz w:val="32"/>
          <w:szCs w:val="32"/>
          <w:lang w:eastAsia="zh-CN"/>
        </w:rPr>
        <w:t xml:space="preserve"> 有下列情形之一的，所产生费用由持卡人个人承担，学校不予报销：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（一）使用公务卡用于个人消费的部分；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（二）持卡人透支提取现金所产生的手续费、利息等；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（三）超过公务卡免息期限还款所造成的罚息和滞纳金等；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（四）因持卡人个人保管不慎或遗失等原因，</w:t>
      </w:r>
      <w:r>
        <w:rPr>
          <w:rFonts w:hint="eastAsia" w:ascii="仿宋_GB2312" w:hAnsi="仿宋_GB2312" w:eastAsia="仿宋_GB2312" w:cs="仿宋_GB2312"/>
          <w:sz w:val="32"/>
          <w:szCs w:val="32"/>
          <w:lang w:val="en-US" w:eastAsia="zh-CN"/>
        </w:rPr>
        <w:t>产生的支出和造成的损失</w:t>
      </w:r>
      <w:r>
        <w:rPr>
          <w:rFonts w:hint="eastAsia" w:ascii="仿宋_GB2312" w:hAnsi="仿宋_GB2312" w:eastAsia="仿宋_GB2312" w:cs="仿宋_GB2312"/>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（五）其他不符合学校规定和要求或超出标准的消费。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eastAsia" w:ascii="黑体" w:hAnsi="黑体" w:eastAsia="黑体" w:cs="黑体"/>
          <w:b w:val="0"/>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10"/>
          <w:rFonts w:hint="eastAsia" w:ascii="黑体" w:hAnsi="黑体" w:eastAsia="黑体" w:cs="黑体"/>
          <w:b w:val="0"/>
          <w:bCs/>
          <w:sz w:val="32"/>
          <w:szCs w:val="32"/>
          <w:lang w:eastAsia="zh-CN"/>
        </w:rPr>
      </w:pPr>
      <w:r>
        <w:rPr>
          <w:rStyle w:val="10"/>
          <w:rFonts w:hint="eastAsia" w:ascii="黑体" w:hAnsi="黑体" w:eastAsia="黑体" w:cs="黑体"/>
          <w:b w:val="0"/>
          <w:bCs/>
          <w:sz w:val="32"/>
          <w:szCs w:val="32"/>
          <w:lang w:eastAsia="zh-CN"/>
        </w:rPr>
        <w:t>第五章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楷体" w:hAnsi="楷体" w:eastAsia="楷体" w:cs="楷体"/>
          <w:b/>
          <w:bCs/>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十六</w:t>
      </w:r>
      <w:r>
        <w:rPr>
          <w:rFonts w:hint="eastAsia" w:ascii="楷体" w:hAnsi="楷体" w:eastAsia="楷体" w:cs="楷体"/>
          <w:b/>
          <w:bCs/>
          <w:sz w:val="32"/>
          <w:szCs w:val="32"/>
          <w:lang w:eastAsia="zh-CN"/>
        </w:rPr>
        <w:t>条</w:t>
      </w:r>
      <w:r>
        <w:rPr>
          <w:rFonts w:hint="eastAsia" w:ascii="仿宋_GB2312" w:hAnsi="仿宋_GB2312" w:eastAsia="仿宋_GB2312" w:cs="仿宋_GB2312"/>
          <w:color w:val="auto"/>
          <w:sz w:val="32"/>
          <w:szCs w:val="32"/>
          <w:lang w:eastAsia="zh-CN"/>
        </w:rPr>
        <w:t xml:space="preserve"> 本办法由财务处负责解释。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bCs/>
          <w:sz w:val="32"/>
          <w:szCs w:val="32"/>
          <w:lang w:eastAsia="zh-CN"/>
        </w:rPr>
        <w:t>第</w:t>
      </w:r>
      <w:r>
        <w:rPr>
          <w:rFonts w:hint="eastAsia" w:ascii="楷体" w:hAnsi="楷体" w:eastAsia="楷体" w:cs="楷体"/>
          <w:b/>
          <w:bCs/>
          <w:sz w:val="32"/>
          <w:szCs w:val="32"/>
          <w:lang w:val="en-US" w:eastAsia="zh-CN"/>
        </w:rPr>
        <w:t>十七</w:t>
      </w:r>
      <w:r>
        <w:rPr>
          <w:rFonts w:hint="eastAsia" w:ascii="楷体" w:hAnsi="楷体" w:eastAsia="楷体" w:cs="楷体"/>
          <w:b/>
          <w:bCs/>
          <w:sz w:val="32"/>
          <w:szCs w:val="32"/>
          <w:lang w:eastAsia="zh-CN"/>
        </w:rPr>
        <w:t>条</w:t>
      </w:r>
      <w:r>
        <w:rPr>
          <w:rFonts w:hint="eastAsia" w:ascii="仿宋_GB2312" w:hAnsi="仿宋_GB2312" w:eastAsia="仿宋_GB2312" w:cs="仿宋_GB2312"/>
          <w:color w:val="auto"/>
          <w:sz w:val="32"/>
          <w:szCs w:val="32"/>
          <w:lang w:eastAsia="zh-CN"/>
        </w:rPr>
        <w:t xml:space="preserve"> 本办法自发布之日起</w:t>
      </w:r>
      <w:r>
        <w:rPr>
          <w:rFonts w:hint="eastAsia" w:ascii="仿宋_GB2312" w:hAnsi="仿宋_GB2312" w:eastAsia="仿宋_GB2312" w:cs="仿宋_GB2312"/>
          <w:sz w:val="32"/>
          <w:szCs w:val="32"/>
          <w:lang w:eastAsia="zh-CN"/>
        </w:rPr>
        <w:t>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第十八条</w:t>
      </w:r>
      <w:r>
        <w:rPr>
          <w:rFonts w:hint="eastAsia" w:ascii="仿宋_GB2312" w:hAnsi="仿宋_GB2312" w:eastAsia="仿宋_GB2312" w:cs="仿宋_GB2312"/>
          <w:sz w:val="32"/>
          <w:szCs w:val="32"/>
          <w:lang w:val="en-US" w:eastAsia="zh-CN"/>
        </w:rPr>
        <w:t xml:space="preserve"> 正式使用公务卡时间为</w:t>
      </w:r>
      <w:r>
        <w:rPr>
          <w:rFonts w:hint="eastAsia" w:ascii="宋体" w:hAnsi="宋体" w:eastAsia="宋体" w:cs="宋体"/>
          <w:sz w:val="32"/>
          <w:szCs w:val="32"/>
          <w:lang w:val="en-US" w:eastAsia="zh-CN"/>
        </w:rPr>
        <w:t>2024</w:t>
      </w:r>
      <w:r>
        <w:rPr>
          <w:rFonts w:hint="eastAsia" w:ascii="仿宋_GB2312" w:hAnsi="仿宋_GB2312" w:eastAsia="仿宋_GB2312" w:cs="仿宋_GB2312"/>
          <w:sz w:val="32"/>
          <w:szCs w:val="32"/>
          <w:lang w:val="en-US" w:eastAsia="zh-CN"/>
        </w:rPr>
        <w:t>年</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月</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日，</w:t>
      </w:r>
      <w:r>
        <w:rPr>
          <w:rFonts w:hint="eastAsia" w:ascii="宋体" w:hAnsi="宋体" w:eastAsia="宋体" w:cs="宋体"/>
          <w:sz w:val="32"/>
          <w:szCs w:val="32"/>
          <w:lang w:val="en-US" w:eastAsia="zh-CN"/>
        </w:rPr>
        <w:t>2023</w:t>
      </w:r>
      <w:r>
        <w:rPr>
          <w:rFonts w:hint="eastAsia" w:ascii="仿宋_GB2312" w:hAnsi="仿宋_GB2312" w:eastAsia="仿宋_GB2312" w:cs="仿宋_GB2312"/>
          <w:sz w:val="32"/>
          <w:szCs w:val="32"/>
          <w:lang w:val="en-US" w:eastAsia="zh-CN"/>
        </w:rPr>
        <w:t>年</w:t>
      </w:r>
      <w:r>
        <w:rPr>
          <w:rFonts w:hint="eastAsia" w:ascii="宋体" w:hAnsi="宋体" w:eastAsia="宋体" w:cs="宋体"/>
          <w:sz w:val="32"/>
          <w:szCs w:val="32"/>
          <w:lang w:val="en-US" w:eastAsia="zh-CN"/>
        </w:rPr>
        <w:t>6</w:t>
      </w:r>
      <w:r>
        <w:rPr>
          <w:rFonts w:hint="eastAsia" w:ascii="仿宋_GB2312" w:hAnsi="仿宋_GB2312" w:eastAsia="仿宋_GB2312" w:cs="仿宋_GB2312"/>
          <w:sz w:val="32"/>
          <w:szCs w:val="32"/>
          <w:lang w:val="en-US" w:eastAsia="zh-CN"/>
        </w:rPr>
        <w:t>月-</w:t>
      </w:r>
      <w:r>
        <w:rPr>
          <w:rFonts w:hint="eastAsia" w:ascii="宋体" w:hAnsi="宋体" w:eastAsia="宋体" w:cs="宋体"/>
          <w:sz w:val="32"/>
          <w:szCs w:val="32"/>
          <w:lang w:val="en-US" w:eastAsia="zh-CN"/>
        </w:rPr>
        <w:t>12</w:t>
      </w:r>
      <w:r>
        <w:rPr>
          <w:rFonts w:hint="eastAsia" w:ascii="仿宋_GB2312" w:hAnsi="仿宋_GB2312" w:eastAsia="仿宋_GB2312" w:cs="仿宋_GB2312"/>
          <w:sz w:val="32"/>
          <w:szCs w:val="32"/>
          <w:lang w:val="en-US" w:eastAsia="zh-CN"/>
        </w:rPr>
        <w:t>月为试用期。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5"/>
        <w:jc w:val="both"/>
        <w:textAlignment w:val="auto"/>
        <w:rPr>
          <w:rFonts w:hint="eastAsia" w:ascii="仿宋_GB2312" w:hAnsi="仿宋_GB2312" w:eastAsia="仿宋_GB2312" w:cs="仿宋_GB2312"/>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firstLine="605"/>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right="0"/>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right="0"/>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right="0"/>
        <w:jc w:val="left"/>
        <w:rPr>
          <w:rFonts w:hint="eastAsia" w:ascii="仿宋_GB2312" w:hAnsi="仿宋_GB2312" w:eastAsia="仿宋_GB2312" w:cs="仿宋_GB231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right="0"/>
        <w:jc w:val="left"/>
        <w:rPr>
          <w:rFonts w:hint="eastAsia" w:ascii="仿宋_GB2312" w:hAnsi="仿宋_GB2312" w:eastAsia="仿宋_GB2312" w:cs="仿宋_GB231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kern w:val="0"/>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方正小标宋简体" w:hAnsi="方正小标宋简体" w:eastAsia="方正小标宋简体" w:cs="方正小标宋简体"/>
          <w:i w:val="0"/>
          <w:iCs w:val="0"/>
          <w:caps w:val="0"/>
          <w:color w:val="000000"/>
          <w:spacing w:val="0"/>
          <w:sz w:val="44"/>
          <w:szCs w:val="44"/>
        </w:rPr>
      </w:pPr>
      <w:r>
        <w:rPr>
          <w:rFonts w:hint="eastAsia" w:ascii="方正小标宋简体" w:hAnsi="方正小标宋简体" w:eastAsia="方正小标宋简体" w:cs="方正小标宋简体"/>
          <w:i w:val="0"/>
          <w:iCs w:val="0"/>
          <w:caps w:val="0"/>
          <w:color w:val="000000"/>
          <w:spacing w:val="0"/>
          <w:kern w:val="0"/>
          <w:sz w:val="44"/>
          <w:szCs w:val="44"/>
          <w:shd w:val="clear" w:fill="FFFFFF"/>
          <w:lang w:val="en-US" w:eastAsia="zh-CN" w:bidi="ar"/>
        </w:rPr>
        <w:t>三明学院公务卡强制结算目录</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95"/>
        <w:gridCol w:w="2397"/>
        <w:gridCol w:w="52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40" w:hRule="atLeast"/>
        </w:trPr>
        <w:tc>
          <w:tcPr>
            <w:tcW w:w="795" w:type="dxa"/>
            <w:tcBorders>
              <w:top w:val="single" w:color="000000" w:sz="8" w:space="0"/>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序号</w:t>
            </w:r>
          </w:p>
        </w:tc>
        <w:tc>
          <w:tcPr>
            <w:tcW w:w="2397"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公务卡结算项目</w:t>
            </w:r>
          </w:p>
        </w:tc>
        <w:tc>
          <w:tcPr>
            <w:tcW w:w="5211" w:type="dxa"/>
            <w:tcBorders>
              <w:top w:val="single" w:color="000000" w:sz="8" w:space="0"/>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1</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办公费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指单位购买按财务会计制度规定不符合固定资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产确认标准的日常办公用品、书报杂志等支出。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2</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印刷费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指单位的印刷费支出。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3</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咨询费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指单位咨询方面的支出。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4</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手续费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指单位支付的手续费支出。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5</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水电费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指单位支付的水电费支出。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6</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邮电费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指单位开支的电话费、网络通讯费等支出。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7</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差旅费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指单位工作人员（教职员工和相关工作人员）因公务出差支付的住宿费、购买动车、汽车票、飞机票等。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lang w:val="en-US"/>
              </w:rPr>
            </w:pPr>
            <w:r>
              <w:rPr>
                <w:rFonts w:hint="eastAsia" w:ascii="宋体" w:hAnsi="宋体" w:eastAsia="宋体" w:cs="宋体"/>
                <w:i w:val="0"/>
                <w:iCs w:val="0"/>
                <w:caps w:val="0"/>
                <w:color w:val="000000"/>
                <w:spacing w:val="0"/>
                <w:kern w:val="0"/>
                <w:sz w:val="22"/>
                <w:szCs w:val="22"/>
                <w:lang w:val="en-US" w:eastAsia="zh-CN" w:bidi="ar"/>
              </w:rPr>
              <w:t>8</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维修（护）费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指单位日常开支的固定资产（不包括车船等交通工具）修理和维护费用，网络信息系统运行与维护费用。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lang w:val="en-US"/>
              </w:rPr>
            </w:pPr>
            <w:r>
              <w:rPr>
                <w:rFonts w:hint="eastAsia" w:ascii="宋体" w:hAnsi="宋体" w:eastAsia="宋体" w:cs="宋体"/>
                <w:i w:val="0"/>
                <w:iCs w:val="0"/>
                <w:caps w:val="0"/>
                <w:color w:val="000000"/>
                <w:spacing w:val="0"/>
                <w:kern w:val="0"/>
                <w:sz w:val="22"/>
                <w:szCs w:val="22"/>
                <w:lang w:val="en-US" w:eastAsia="zh-CN" w:bidi="ar"/>
              </w:rPr>
              <w:t>9</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租赁费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指租赁办公用房、宿舍、专用通讯网以及其他设备方面的费用。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trPr>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lang w:val="en-US"/>
              </w:rPr>
            </w:pPr>
            <w:r>
              <w:rPr>
                <w:rFonts w:hint="eastAsia" w:ascii="宋体" w:hAnsi="宋体" w:eastAsia="宋体" w:cs="宋体"/>
                <w:i w:val="0"/>
                <w:iCs w:val="0"/>
                <w:caps w:val="0"/>
                <w:color w:val="000000"/>
                <w:spacing w:val="0"/>
                <w:kern w:val="0"/>
                <w:sz w:val="22"/>
                <w:szCs w:val="22"/>
                <w:lang w:val="en-US" w:eastAsia="zh-CN" w:bidi="ar"/>
              </w:rPr>
              <w:t>10</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会议费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指会议中按规定开支的房租费、伙食补助费以及文件资料的印刷费、会议场地租用费等。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lang w:val="en-US"/>
              </w:rPr>
            </w:pPr>
            <w:r>
              <w:rPr>
                <w:rFonts w:hint="eastAsia" w:ascii="宋体" w:hAnsi="宋体" w:eastAsia="宋体" w:cs="宋体"/>
                <w:i w:val="0"/>
                <w:iCs w:val="0"/>
                <w:caps w:val="0"/>
                <w:color w:val="000000"/>
                <w:spacing w:val="0"/>
                <w:kern w:val="0"/>
                <w:sz w:val="22"/>
                <w:szCs w:val="22"/>
                <w:lang w:val="en-US" w:eastAsia="zh-CN" w:bidi="ar"/>
              </w:rPr>
              <w:t>11</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培训费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指各类培训支出。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lang w:val="en-US"/>
              </w:rPr>
            </w:pPr>
            <w:r>
              <w:rPr>
                <w:rFonts w:hint="eastAsia" w:ascii="宋体" w:hAnsi="宋体" w:eastAsia="宋体" w:cs="宋体"/>
                <w:i w:val="0"/>
                <w:iCs w:val="0"/>
                <w:caps w:val="0"/>
                <w:color w:val="000000"/>
                <w:spacing w:val="0"/>
                <w:kern w:val="0"/>
                <w:sz w:val="22"/>
                <w:szCs w:val="22"/>
                <w:lang w:val="en-US" w:eastAsia="zh-CN" w:bidi="ar"/>
              </w:rPr>
              <w:t>12</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公务接待费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指单位按规定开支的各类公务接待（含外宾接待）费用。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13</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专用材料费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购买日常专用材料的支出。具体包括药品及医疗耗材，农用材料，兽医用品，实验室用品，专用服装，消耗性体育用品，专用工具和仪器，艺术部门专用材料和用品，广播电视台发射台发射机的电力、材料等方面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14</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公务用车运行维护费</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指公务用车的维修费、保险费等支出。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95" w:type="dxa"/>
            <w:tcBorders>
              <w:top w:val="nil"/>
              <w:left w:val="single" w:color="000000" w:sz="8" w:space="0"/>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宋体" w:hAnsi="宋体" w:eastAsia="宋体" w:cs="宋体"/>
                <w:i w:val="0"/>
                <w:iCs w:val="0"/>
                <w:caps w:val="0"/>
                <w:color w:val="000000"/>
                <w:spacing w:val="0"/>
                <w:kern w:val="0"/>
                <w:sz w:val="22"/>
                <w:szCs w:val="22"/>
                <w:lang w:val="en-US" w:eastAsia="zh-CN" w:bidi="ar"/>
              </w:rPr>
              <w:t>15</w:t>
            </w:r>
          </w:p>
        </w:tc>
        <w:tc>
          <w:tcPr>
            <w:tcW w:w="2397" w:type="dxa"/>
            <w:tcBorders>
              <w:top w:val="nil"/>
              <w:left w:val="nil"/>
              <w:bottom w:val="single" w:color="000000" w:sz="8" w:space="0"/>
              <w:right w:val="single" w:color="000000" w:sz="8" w:space="0"/>
            </w:tcBorders>
            <w:shd w:val="clear" w:color="auto" w:fill="FFFFFF"/>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其他交通费用</w:t>
            </w:r>
          </w:p>
        </w:tc>
        <w:tc>
          <w:tcPr>
            <w:tcW w:w="5211" w:type="dxa"/>
            <w:tcBorders>
              <w:top w:val="nil"/>
              <w:left w:val="nil"/>
              <w:bottom w:val="single" w:color="000000" w:sz="8" w:space="0"/>
              <w:right w:val="single" w:color="000000" w:sz="8" w:space="0"/>
            </w:tcBorders>
            <w:shd w:val="clear" w:color="auto" w:fill="FFFFFF"/>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指单位除公务用车运行维护费以外的其他交通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_GB2312" w:hAnsi="仿宋_GB2312" w:eastAsia="仿宋_GB2312" w:cs="仿宋_GB2312"/>
                <w:sz w:val="21"/>
                <w:szCs w:val="21"/>
              </w:rPr>
            </w:pPr>
            <w:r>
              <w:rPr>
                <w:rFonts w:hint="eastAsia" w:ascii="仿宋_GB2312" w:hAnsi="仿宋_GB2312" w:eastAsia="仿宋_GB2312" w:cs="仿宋_GB2312"/>
                <w:i w:val="0"/>
                <w:iCs w:val="0"/>
                <w:caps w:val="0"/>
                <w:color w:val="000000"/>
                <w:spacing w:val="0"/>
                <w:kern w:val="0"/>
                <w:sz w:val="22"/>
                <w:szCs w:val="22"/>
                <w:lang w:val="en-US" w:eastAsia="zh-CN" w:bidi="ar"/>
              </w:rPr>
              <w:t>费用。如飞机、船舶等的燃料费、维修费、保险费等。</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630" w:right="0" w:hanging="210"/>
        <w:jc w:val="left"/>
        <w:rPr>
          <w:rFonts w:hint="eastAsia" w:ascii="仿宋_GB2312" w:hAnsi="仿宋_GB2312" w:eastAsia="仿宋_GB2312" w:cs="仿宋_GB2312"/>
          <w:i w:val="0"/>
          <w:iCs w:val="0"/>
          <w:caps w:val="0"/>
          <w:color w:val="auto"/>
          <w:spacing w:val="0"/>
          <w:sz w:val="24"/>
          <w:szCs w:val="24"/>
          <w:u w:val="none"/>
        </w:rPr>
      </w:pPr>
      <w:r>
        <w:rPr>
          <w:rFonts w:hint="eastAsia" w:ascii="仿宋_GB2312" w:hAnsi="仿宋_GB2312" w:eastAsia="仿宋_GB2312" w:cs="仿宋_GB2312"/>
          <w:i w:val="0"/>
          <w:iCs w:val="0"/>
          <w:caps w:val="0"/>
          <w:color w:val="6E6E6E"/>
          <w:spacing w:val="0"/>
          <w:kern w:val="0"/>
          <w:sz w:val="24"/>
          <w:szCs w:val="24"/>
          <w:u w:val="none"/>
          <w:lang w:val="en-US" w:eastAsia="zh-CN" w:bidi="ar"/>
        </w:rPr>
        <w:t>注：</w:t>
      </w:r>
      <w:r>
        <w:rPr>
          <w:rFonts w:hint="eastAsia" w:ascii="仿宋_GB2312" w:hAnsi="仿宋_GB2312" w:eastAsia="仿宋_GB2312" w:cs="仿宋_GB2312"/>
          <w:i w:val="0"/>
          <w:iCs w:val="0"/>
          <w:caps w:val="0"/>
          <w:color w:val="auto"/>
          <w:spacing w:val="0"/>
          <w:kern w:val="0"/>
          <w:sz w:val="24"/>
          <w:szCs w:val="24"/>
          <w:u w:val="none"/>
          <w:lang w:val="en-US" w:eastAsia="zh-CN" w:bidi="ar"/>
        </w:rPr>
        <w:t>以上所列项目，均指单次刷卡支付金额在</w:t>
      </w:r>
      <w:r>
        <w:rPr>
          <w:rFonts w:hint="eastAsia" w:ascii="宋体" w:hAnsi="宋体" w:eastAsia="宋体" w:cs="宋体"/>
          <w:i w:val="0"/>
          <w:iCs w:val="0"/>
          <w:caps w:val="0"/>
          <w:color w:val="auto"/>
          <w:spacing w:val="0"/>
          <w:kern w:val="0"/>
          <w:sz w:val="24"/>
          <w:szCs w:val="24"/>
          <w:u w:val="none"/>
          <w:lang w:val="en-US" w:eastAsia="zh-CN" w:bidi="ar"/>
        </w:rPr>
        <w:t>5</w:t>
      </w:r>
      <w:r>
        <w:rPr>
          <w:rFonts w:hint="eastAsia" w:ascii="仿宋_GB2312" w:hAnsi="仿宋_GB2312" w:eastAsia="仿宋_GB2312" w:cs="仿宋_GB2312"/>
          <w:i w:val="0"/>
          <w:iCs w:val="0"/>
          <w:caps w:val="0"/>
          <w:color w:val="auto"/>
          <w:spacing w:val="0"/>
          <w:kern w:val="0"/>
          <w:sz w:val="24"/>
          <w:szCs w:val="24"/>
          <w:u w:val="none"/>
          <w:lang w:val="en-US" w:eastAsia="zh-CN" w:bidi="ar"/>
        </w:rPr>
        <w:t>万元以下的零星小额商品服务支出，金额超过</w:t>
      </w:r>
      <w:r>
        <w:rPr>
          <w:rFonts w:hint="eastAsia" w:ascii="宋体" w:hAnsi="宋体" w:eastAsia="宋体" w:cs="宋体"/>
          <w:i w:val="0"/>
          <w:iCs w:val="0"/>
          <w:caps w:val="0"/>
          <w:color w:val="auto"/>
          <w:spacing w:val="0"/>
          <w:kern w:val="0"/>
          <w:sz w:val="24"/>
          <w:szCs w:val="24"/>
          <w:u w:val="none"/>
          <w:lang w:val="en-US" w:eastAsia="zh-CN" w:bidi="ar"/>
        </w:rPr>
        <w:t>5</w:t>
      </w:r>
      <w:r>
        <w:rPr>
          <w:rFonts w:hint="eastAsia" w:ascii="仿宋_GB2312" w:hAnsi="仿宋_GB2312" w:eastAsia="仿宋_GB2312" w:cs="仿宋_GB2312"/>
          <w:i w:val="0"/>
          <w:iCs w:val="0"/>
          <w:caps w:val="0"/>
          <w:color w:val="auto"/>
          <w:spacing w:val="0"/>
          <w:kern w:val="0"/>
          <w:sz w:val="24"/>
          <w:szCs w:val="24"/>
          <w:u w:val="none"/>
          <w:lang w:val="en-US" w:eastAsia="zh-CN" w:bidi="ar"/>
        </w:rPr>
        <w:t>万元的公务支出原则上应通过银行转账方式结算。 </w:t>
      </w:r>
    </w:p>
    <w:tbl>
      <w:tblPr>
        <w:tblStyle w:val="8"/>
        <w:tblpPr w:leftFromText="180" w:rightFromText="180" w:vertAnchor="text" w:horzAnchor="page" w:tblpX="1677" w:tblpY="1632"/>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8522" w:type="dxa"/>
            <w:tcBorders>
              <w:left w:val="single" w:color="FEFEFE" w:sz="8" w:space="0"/>
              <w:right w:val="single" w:color="FEFEFE" w:sz="8" w:space="0"/>
            </w:tcBorders>
            <w:shd w:val="clear" w:color="auto" w:fill="FEFEFE"/>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宋体" w:hAnsi="宋体" w:eastAsia="仿宋_GB2312"/>
                <w:color w:val="000000"/>
                <w:sz w:val="32"/>
                <w:szCs w:val="32"/>
              </w:rPr>
            </w:pPr>
            <w:r>
              <w:rPr>
                <w:rFonts w:hint="eastAsia" w:ascii="宋体" w:hAnsi="宋体" w:eastAsia="仿宋_GB2312"/>
                <w:color w:val="000000"/>
                <w:sz w:val="28"/>
                <w:szCs w:val="28"/>
              </w:rPr>
              <w:t xml:space="preserve">三明学院党政办公室                      </w:t>
            </w:r>
            <w:r>
              <w:rPr>
                <w:rFonts w:hint="eastAsia" w:ascii="宋体" w:hAnsi="宋体" w:eastAsia="宋体" w:cs="宋体"/>
                <w:color w:val="000000"/>
                <w:sz w:val="28"/>
                <w:szCs w:val="28"/>
              </w:rPr>
              <w:t>202</w:t>
            </w:r>
            <w:r>
              <w:rPr>
                <w:rFonts w:hint="eastAsia" w:ascii="宋体" w:hAnsi="宋体" w:eastAsia="宋体" w:cs="宋体"/>
                <w:color w:val="000000"/>
                <w:sz w:val="28"/>
                <w:szCs w:val="28"/>
                <w:lang w:val="en-US" w:eastAsia="zh-CN"/>
              </w:rPr>
              <w:t>3</w:t>
            </w:r>
            <w:r>
              <w:rPr>
                <w:rFonts w:hint="eastAsia" w:ascii="宋体" w:hAnsi="宋体" w:eastAsia="仿宋_GB2312"/>
                <w:color w:val="000000"/>
                <w:sz w:val="28"/>
                <w:szCs w:val="28"/>
              </w:rPr>
              <w:t>年</w:t>
            </w:r>
            <w:r>
              <w:rPr>
                <w:rFonts w:hint="eastAsia" w:ascii="宋体" w:hAnsi="宋体" w:eastAsia="宋体" w:cs="宋体"/>
                <w:color w:val="000000"/>
                <w:sz w:val="28"/>
                <w:szCs w:val="28"/>
                <w:lang w:val="en-US" w:eastAsia="zh-CN"/>
              </w:rPr>
              <w:t>6</w:t>
            </w:r>
            <w:r>
              <w:rPr>
                <w:rFonts w:hint="eastAsia" w:ascii="宋体" w:hAnsi="宋体" w:eastAsia="仿宋_GB2312"/>
                <w:color w:val="000000"/>
                <w:sz w:val="28"/>
                <w:szCs w:val="28"/>
              </w:rPr>
              <w:t>月</w:t>
            </w:r>
            <w:r>
              <w:rPr>
                <w:rFonts w:hint="eastAsia" w:ascii="宋体" w:hAnsi="宋体" w:eastAsia="宋体" w:cs="宋体"/>
                <w:color w:val="000000"/>
                <w:sz w:val="28"/>
                <w:szCs w:val="28"/>
                <w:lang w:val="en-US" w:eastAsia="zh-CN"/>
              </w:rPr>
              <w:t>19</w:t>
            </w:r>
            <w:r>
              <w:rPr>
                <w:rFonts w:hint="eastAsia" w:ascii="宋体" w:hAnsi="宋体" w:eastAsia="仿宋_GB2312"/>
                <w:color w:val="000000"/>
                <w:sz w:val="28"/>
                <w:szCs w:val="28"/>
              </w:rPr>
              <w:t>日印发</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FDAE4D-734F-4DC1-A66A-7E81154F8A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ECA17CF3-D828-413C-9724-3CD01ACFFC4A}"/>
  </w:font>
  <w:font w:name="仿宋_GB2312">
    <w:panose1 w:val="02010609030101010101"/>
    <w:charset w:val="86"/>
    <w:family w:val="auto"/>
    <w:pitch w:val="default"/>
    <w:sig w:usb0="00000001" w:usb1="080E0000" w:usb2="00000000" w:usb3="00000000" w:csb0="00040000" w:csb1="00000000"/>
    <w:embedRegular r:id="rId3" w:fontKey="{BB63E5C6-D048-42A0-9ACD-12A7D6EF1300}"/>
  </w:font>
  <w:font w:name="方正小标宋简体">
    <w:panose1 w:val="03000509000000000000"/>
    <w:charset w:val="86"/>
    <w:family w:val="auto"/>
    <w:pitch w:val="default"/>
    <w:sig w:usb0="00000001" w:usb1="080E0000" w:usb2="00000000" w:usb3="00000000" w:csb0="00040000" w:csb1="00000000"/>
    <w:embedRegular r:id="rId4" w:fontKey="{641664F6-E072-4471-8ACD-107C12F519C4}"/>
  </w:font>
  <w:font w:name="方正公文小标宋">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embedRegular r:id="rId5" w:fontKey="{71F66847-664B-4322-8EFC-5450FF603E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MjRkMTI2NWUwODJmZTI4MWRjODdhZjBhNjFlMDcifQ=="/>
  </w:docVars>
  <w:rsids>
    <w:rsidRoot w:val="33B01007"/>
    <w:rsid w:val="00AF5AF0"/>
    <w:rsid w:val="026C1B18"/>
    <w:rsid w:val="06BF1C63"/>
    <w:rsid w:val="0BDD5B41"/>
    <w:rsid w:val="0D36579A"/>
    <w:rsid w:val="0F483200"/>
    <w:rsid w:val="10461A9D"/>
    <w:rsid w:val="110F6DD1"/>
    <w:rsid w:val="11657431"/>
    <w:rsid w:val="11C626A9"/>
    <w:rsid w:val="11FA2603"/>
    <w:rsid w:val="125E66E4"/>
    <w:rsid w:val="13885B0B"/>
    <w:rsid w:val="14687357"/>
    <w:rsid w:val="15AA4BBA"/>
    <w:rsid w:val="17966920"/>
    <w:rsid w:val="179761F4"/>
    <w:rsid w:val="19D33AE1"/>
    <w:rsid w:val="1E935967"/>
    <w:rsid w:val="1F7532BF"/>
    <w:rsid w:val="20797B2E"/>
    <w:rsid w:val="218F4AD9"/>
    <w:rsid w:val="22451E2A"/>
    <w:rsid w:val="247818B0"/>
    <w:rsid w:val="24AD3740"/>
    <w:rsid w:val="24CB276A"/>
    <w:rsid w:val="2524556B"/>
    <w:rsid w:val="25A81031"/>
    <w:rsid w:val="281369AE"/>
    <w:rsid w:val="29C53B9C"/>
    <w:rsid w:val="2AF676A7"/>
    <w:rsid w:val="2B170A5F"/>
    <w:rsid w:val="2EFE310E"/>
    <w:rsid w:val="2F1A79DF"/>
    <w:rsid w:val="2F522980"/>
    <w:rsid w:val="30AC37FA"/>
    <w:rsid w:val="324140D5"/>
    <w:rsid w:val="32964972"/>
    <w:rsid w:val="32E10216"/>
    <w:rsid w:val="33B01007"/>
    <w:rsid w:val="37FB1721"/>
    <w:rsid w:val="3C7714B4"/>
    <w:rsid w:val="3CFE445E"/>
    <w:rsid w:val="3D09598B"/>
    <w:rsid w:val="3DE051EE"/>
    <w:rsid w:val="3E950E30"/>
    <w:rsid w:val="3ED35565"/>
    <w:rsid w:val="409F3EFD"/>
    <w:rsid w:val="42976F25"/>
    <w:rsid w:val="434639EE"/>
    <w:rsid w:val="44C1768E"/>
    <w:rsid w:val="47A83982"/>
    <w:rsid w:val="496D4E83"/>
    <w:rsid w:val="4CEC46AF"/>
    <w:rsid w:val="4D994D0B"/>
    <w:rsid w:val="4ECF13BF"/>
    <w:rsid w:val="502302A1"/>
    <w:rsid w:val="51DF61F2"/>
    <w:rsid w:val="524C7506"/>
    <w:rsid w:val="53E32630"/>
    <w:rsid w:val="561C60C1"/>
    <w:rsid w:val="56552CC0"/>
    <w:rsid w:val="575955CE"/>
    <w:rsid w:val="5CAE7085"/>
    <w:rsid w:val="5D2A628C"/>
    <w:rsid w:val="5D5D6AD1"/>
    <w:rsid w:val="5DB61C23"/>
    <w:rsid w:val="5E1216FE"/>
    <w:rsid w:val="60A06D38"/>
    <w:rsid w:val="61412E10"/>
    <w:rsid w:val="61A22D98"/>
    <w:rsid w:val="629C270D"/>
    <w:rsid w:val="6457683D"/>
    <w:rsid w:val="64973167"/>
    <w:rsid w:val="65EF510D"/>
    <w:rsid w:val="674A3A84"/>
    <w:rsid w:val="67DF6AF4"/>
    <w:rsid w:val="68F22DAD"/>
    <w:rsid w:val="693010C5"/>
    <w:rsid w:val="6BBA4A0A"/>
    <w:rsid w:val="705A32F6"/>
    <w:rsid w:val="70D6330E"/>
    <w:rsid w:val="71133130"/>
    <w:rsid w:val="727F47BF"/>
    <w:rsid w:val="731D2E7E"/>
    <w:rsid w:val="75125B8C"/>
    <w:rsid w:val="752820D4"/>
    <w:rsid w:val="75C7780B"/>
    <w:rsid w:val="78AE05E8"/>
    <w:rsid w:val="7DFE0C57"/>
    <w:rsid w:val="7F257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Calibri" w:hAnsi="Calibri" w:eastAsia="宋体"/>
      <w:sz w:val="20"/>
      <w:szCs w:val="20"/>
    </w:r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2353</Words>
  <Characters>2387</Characters>
  <Lines>0</Lines>
  <Paragraphs>0</Paragraphs>
  <TotalTime>0</TotalTime>
  <ScaleCrop>false</ScaleCrop>
  <LinksUpToDate>false</LinksUpToDate>
  <CharactersWithSpaces>2487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2023-02-17T09:13:00Z</dcterms:created>
  <dc:creator>admin</dc:creator>
  <cp:lastModifiedBy>小涛涛</cp:lastModifiedBy>
  <cp:lastPrinted>2023-05-31T09:08:00Z</cp:lastPrinted>
  <dcterms:modified xsi:type="dcterms:W3CDTF">2023-06-19T01:31:45Z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E5B36C1CC2C5444E9FA959A6C89B3A01_13</vt:lpwstr>
  </property>
</Properties>
</file>